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E3F" w:rsidRDefault="00BC7E3F" w:rsidP="00BC7E3F">
      <w:pPr>
        <w:rPr>
          <w:rFonts w:ascii="Times New Roman" w:hAnsi="Times New Roman"/>
          <w:sz w:val="24"/>
          <w:szCs w:val="28"/>
          <w:lang w:val="kk-KZ"/>
        </w:rPr>
      </w:pPr>
      <w:r>
        <w:rPr>
          <w:rFonts w:ascii="Times New Roman" w:hAnsi="Times New Roman"/>
          <w:b/>
          <w:sz w:val="24"/>
          <w:szCs w:val="28"/>
          <w:lang w:val="kk-KZ"/>
        </w:rPr>
        <w:t xml:space="preserve">Болысбекова Малика Дуйсембаевна </w:t>
      </w:r>
      <w:r>
        <w:rPr>
          <w:rFonts w:ascii="Times New Roman" w:hAnsi="Times New Roman"/>
          <w:sz w:val="24"/>
          <w:szCs w:val="28"/>
        </w:rPr>
        <w:t xml:space="preserve"> - №</w:t>
      </w:r>
      <w:r>
        <w:rPr>
          <w:rFonts w:ascii="Times New Roman" w:hAnsi="Times New Roman"/>
          <w:sz w:val="24"/>
          <w:szCs w:val="28"/>
          <w:lang w:val="kk-KZ"/>
        </w:rPr>
        <w:t>1</w:t>
      </w:r>
      <w:r>
        <w:rPr>
          <w:rFonts w:ascii="Times New Roman" w:hAnsi="Times New Roman"/>
          <w:sz w:val="24"/>
          <w:szCs w:val="28"/>
        </w:rPr>
        <w:t>7</w:t>
      </w:r>
      <w:r>
        <w:rPr>
          <w:rFonts w:ascii="Times New Roman" w:hAnsi="Times New Roman"/>
          <w:sz w:val="24"/>
          <w:szCs w:val="28"/>
          <w:lang w:val="kk-KZ"/>
        </w:rPr>
        <w:t>2 мектеп-</w:t>
      </w:r>
      <w:r>
        <w:rPr>
          <w:rFonts w:ascii="Times New Roman" w:hAnsi="Times New Roman"/>
          <w:sz w:val="24"/>
          <w:szCs w:val="28"/>
        </w:rPr>
        <w:t>гимназия КММ-</w:t>
      </w:r>
      <w:r>
        <w:rPr>
          <w:rFonts w:ascii="Times New Roman" w:hAnsi="Times New Roman"/>
          <w:sz w:val="24"/>
          <w:szCs w:val="28"/>
          <w:lang w:val="kk-KZ"/>
        </w:rPr>
        <w:t>сінің тарих және құқық пәндерінің мұғалімі.                                                                                                                                                          Сабақ жоспары  Алматы қаласы Білім басқармасының ҚББЖТҒӘО қолдауымен жасалды.</w:t>
      </w:r>
    </w:p>
    <w:p w:rsidR="00BC7E3F" w:rsidRDefault="00BC7E3F" w:rsidP="00BC7E3F">
      <w:pPr>
        <w:tabs>
          <w:tab w:val="left" w:pos="145"/>
        </w:tabs>
        <w:rPr>
          <w:rFonts w:ascii="Times New Roman" w:hAnsi="Times New Roman"/>
          <w:b/>
          <w:sz w:val="24"/>
          <w:szCs w:val="24"/>
          <w:lang w:val="kk-KZ"/>
        </w:rPr>
      </w:pPr>
      <w:r>
        <w:rPr>
          <w:rFonts w:ascii="Times New Roman" w:hAnsi="Times New Roman"/>
          <w:b/>
          <w:sz w:val="24"/>
          <w:szCs w:val="24"/>
          <w:lang w:val="kk-KZ"/>
        </w:rPr>
        <w:t xml:space="preserve"> </w:t>
      </w:r>
    </w:p>
    <w:tbl>
      <w:tblPr>
        <w:tblStyle w:val="5"/>
        <w:tblW w:w="10881" w:type="dxa"/>
        <w:tblInd w:w="0" w:type="dxa"/>
        <w:tblLook w:val="04A0" w:firstRow="1" w:lastRow="0" w:firstColumn="1" w:lastColumn="0" w:noHBand="0" w:noVBand="1"/>
      </w:tblPr>
      <w:tblGrid>
        <w:gridCol w:w="1923"/>
        <w:gridCol w:w="4752"/>
        <w:gridCol w:w="4206"/>
      </w:tblGrid>
      <w:tr w:rsidR="00BC7E3F" w:rsidTr="00BC7E3F">
        <w:tc>
          <w:tcPr>
            <w:tcW w:w="192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b/>
                <w:sz w:val="24"/>
                <w:szCs w:val="24"/>
              </w:rPr>
            </w:pPr>
            <w:r>
              <w:rPr>
                <w:rFonts w:ascii="Times New Roman" w:hAnsi="Times New Roman"/>
                <w:b/>
                <w:sz w:val="24"/>
                <w:szCs w:val="24"/>
                <w:lang w:val="kk-KZ"/>
              </w:rPr>
              <w:t>І тоқсан</w:t>
            </w:r>
          </w:p>
        </w:tc>
        <w:tc>
          <w:tcPr>
            <w:tcW w:w="4752"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b/>
                <w:sz w:val="24"/>
                <w:szCs w:val="24"/>
                <w:lang w:val="kk-KZ"/>
              </w:rPr>
            </w:pPr>
          </w:p>
        </w:tc>
        <w:tc>
          <w:tcPr>
            <w:tcW w:w="4206"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b/>
                <w:sz w:val="24"/>
                <w:szCs w:val="24"/>
                <w:lang w:val="kk-KZ"/>
              </w:rPr>
            </w:pPr>
            <w:r>
              <w:rPr>
                <w:rFonts w:ascii="Times New Roman" w:hAnsi="Times New Roman"/>
                <w:b/>
                <w:sz w:val="24"/>
                <w:szCs w:val="24"/>
                <w:lang w:val="kk-KZ"/>
              </w:rPr>
              <w:t>17</w:t>
            </w:r>
            <w:r>
              <w:rPr>
                <w:rFonts w:ascii="Times New Roman" w:hAnsi="Times New Roman"/>
                <w:b/>
                <w:sz w:val="24"/>
                <w:szCs w:val="24"/>
              </w:rPr>
              <w:t>-</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BC7E3F" w:rsidTr="00BC7E3F">
        <w:tc>
          <w:tcPr>
            <w:tcW w:w="1923"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r>
              <w:rPr>
                <w:rFonts w:ascii="Times New Roman" w:hAnsi="Times New Roman"/>
                <w:b/>
                <w:sz w:val="28"/>
                <w:szCs w:val="28"/>
                <w:lang w:val="kk-KZ"/>
              </w:rPr>
              <w:t>§20</w:t>
            </w:r>
          </w:p>
        </w:tc>
        <w:tc>
          <w:tcPr>
            <w:tcW w:w="4752" w:type="dxa"/>
            <w:tcBorders>
              <w:top w:val="single" w:sz="4" w:space="0" w:color="auto"/>
              <w:left w:val="single" w:sz="4" w:space="0" w:color="auto"/>
              <w:bottom w:val="single" w:sz="4" w:space="0" w:color="auto"/>
              <w:right w:val="single" w:sz="4" w:space="0" w:color="auto"/>
            </w:tcBorders>
            <w:hideMark/>
          </w:tcPr>
          <w:p w:rsidR="00BC7E3F" w:rsidRDefault="00BC7E3F">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BC7E3F" w:rsidRDefault="00BC7E3F">
            <w:pPr>
              <w:rPr>
                <w:rFonts w:ascii="Times New Roman" w:hAnsi="Times New Roman"/>
                <w:lang w:val="kk-KZ"/>
              </w:rPr>
            </w:pPr>
            <w:r>
              <w:rPr>
                <w:rFonts w:ascii="Times New Roman" w:hAnsi="Times New Roman"/>
                <w:sz w:val="24"/>
                <w:lang w:val="kk-KZ"/>
              </w:rPr>
              <w:t>Құқық негіздері</w:t>
            </w:r>
          </w:p>
        </w:tc>
        <w:tc>
          <w:tcPr>
            <w:tcW w:w="4206"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sz w:val="24"/>
                <w:szCs w:val="24"/>
                <w:lang w:val="kk-KZ"/>
              </w:rPr>
            </w:pPr>
            <w:r>
              <w:rPr>
                <w:rFonts w:ascii="Times New Roman" w:hAnsi="Times New Roman"/>
                <w:sz w:val="24"/>
                <w:szCs w:val="28"/>
                <w:lang w:val="kk-KZ"/>
              </w:rPr>
              <w:t>10-сынып         Қоғамдық -гуманитарлық  бағыт</w:t>
            </w:r>
          </w:p>
        </w:tc>
      </w:tr>
      <w:tr w:rsidR="00BC7E3F" w:rsidTr="00BC7E3F">
        <w:tc>
          <w:tcPr>
            <w:tcW w:w="192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958" w:type="dxa"/>
            <w:gridSpan w:val="2"/>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b/>
                <w:sz w:val="24"/>
                <w:szCs w:val="24"/>
                <w:lang w:val="kk-KZ" w:eastAsia="ru-RU"/>
              </w:rPr>
            </w:pPr>
            <w:r>
              <w:rPr>
                <w:rFonts w:ascii="Times New Roman" w:hAnsi="Times New Roman"/>
                <w:b/>
                <w:sz w:val="24"/>
                <w:szCs w:val="24"/>
                <w:lang w:val="kk-KZ" w:eastAsia="ru-RU"/>
              </w:rPr>
              <w:t>Сот төрелігігінің қағидаттары</w:t>
            </w:r>
          </w:p>
          <w:p w:rsidR="00BC7E3F" w:rsidRDefault="00BC7E3F">
            <w:pPr>
              <w:rPr>
                <w:rFonts w:ascii="Times New Roman" w:hAnsi="Times New Roman"/>
                <w:b/>
                <w:sz w:val="24"/>
                <w:szCs w:val="24"/>
                <w:lang w:val="kk-KZ"/>
              </w:rPr>
            </w:pPr>
            <w:r>
              <w:rPr>
                <w:rFonts w:ascii="Times New Roman" w:hAnsi="Times New Roman"/>
                <w:b/>
                <w:sz w:val="24"/>
                <w:szCs w:val="24"/>
                <w:lang w:val="kk-KZ"/>
              </w:rPr>
              <w:t xml:space="preserve"> </w:t>
            </w:r>
          </w:p>
        </w:tc>
      </w:tr>
      <w:tr w:rsidR="00BC7E3F" w:rsidRPr="00BC7E3F" w:rsidTr="00BC7E3F">
        <w:tc>
          <w:tcPr>
            <w:tcW w:w="192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b/>
                <w:sz w:val="24"/>
                <w:szCs w:val="24"/>
                <w:lang w:val="kk-KZ"/>
              </w:rPr>
            </w:pPr>
            <w:r>
              <w:rPr>
                <w:rFonts w:ascii="Times New Roman" w:hAnsi="Times New Roman"/>
                <w:b/>
                <w:sz w:val="24"/>
                <w:szCs w:val="24"/>
                <w:lang w:val="kk-KZ"/>
              </w:rPr>
              <w:t>Оқу мақсаты:</w:t>
            </w:r>
          </w:p>
        </w:tc>
        <w:tc>
          <w:tcPr>
            <w:tcW w:w="8958" w:type="dxa"/>
            <w:gridSpan w:val="2"/>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b/>
                <w:szCs w:val="24"/>
                <w:lang w:val="kk-KZ"/>
              </w:rPr>
            </w:pPr>
            <w:r>
              <w:rPr>
                <w:rFonts w:ascii="Times New Roman" w:hAnsi="Times New Roman"/>
                <w:b/>
                <w:sz w:val="24"/>
                <w:szCs w:val="24"/>
                <w:lang w:val="kk-KZ"/>
              </w:rPr>
              <w:t>10.1.4.1  - сот төрелігінің принциптерін  нақты мысалдар келтіре отырып түсіндіру</w:t>
            </w:r>
          </w:p>
        </w:tc>
      </w:tr>
      <w:tr w:rsidR="00BC7E3F" w:rsidRPr="00BC7E3F" w:rsidTr="00BC7E3F">
        <w:tc>
          <w:tcPr>
            <w:tcW w:w="192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958" w:type="dxa"/>
            <w:gridSpan w:val="2"/>
            <w:tcBorders>
              <w:top w:val="single" w:sz="4" w:space="0" w:color="auto"/>
              <w:left w:val="single" w:sz="4" w:space="0" w:color="auto"/>
              <w:bottom w:val="single" w:sz="4" w:space="0" w:color="auto"/>
              <w:right w:val="single" w:sz="4" w:space="0" w:color="auto"/>
            </w:tcBorders>
            <w:hideMark/>
          </w:tcPr>
          <w:p w:rsidR="00BC7E3F" w:rsidRDefault="00BC7E3F">
            <w:pPr>
              <w:jc w:val="both"/>
              <w:rPr>
                <w:rFonts w:ascii="Times New Roman" w:hAnsi="Times New Roman"/>
                <w:sz w:val="24"/>
                <w:szCs w:val="24"/>
                <w:lang w:val="kk-KZ"/>
              </w:rPr>
            </w:pPr>
            <w:r>
              <w:rPr>
                <w:rFonts w:ascii="Times New Roman" w:hAnsi="Times New Roman"/>
                <w:sz w:val="24"/>
                <w:szCs w:val="24"/>
                <w:lang w:val="kk-KZ" w:eastAsia="ru-RU"/>
              </w:rPr>
              <w:t>Сабақ барысында «Сот төрелігі» ұғымын қарастырамыз. Қазақстан Республикасындағы сот қызметіне негіз болатын қағидаттарды анықтаймыз.</w:t>
            </w:r>
          </w:p>
        </w:tc>
      </w:tr>
      <w:tr w:rsidR="00BC7E3F" w:rsidRPr="00BC7E3F" w:rsidTr="00BC7E3F">
        <w:tc>
          <w:tcPr>
            <w:tcW w:w="192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958" w:type="dxa"/>
            <w:gridSpan w:val="2"/>
            <w:tcBorders>
              <w:top w:val="single" w:sz="4" w:space="0" w:color="auto"/>
              <w:left w:val="single" w:sz="4" w:space="0" w:color="auto"/>
              <w:bottom w:val="single" w:sz="4" w:space="0" w:color="auto"/>
              <w:right w:val="single" w:sz="4" w:space="0" w:color="auto"/>
            </w:tcBorders>
            <w:hideMark/>
          </w:tcPr>
          <w:p w:rsidR="00BC7E3F" w:rsidRDefault="00BC7E3F" w:rsidP="00BC7E3F">
            <w:pPr>
              <w:rPr>
                <w:rFonts w:ascii="Times New Roman" w:hAnsi="Times New Roman"/>
                <w:sz w:val="24"/>
                <w:szCs w:val="24"/>
                <w:lang w:val="kk-KZ"/>
              </w:rPr>
            </w:pPr>
            <w:r>
              <w:rPr>
                <w:rFonts w:ascii="Times New Roman" w:hAnsi="Times New Roman"/>
                <w:sz w:val="24"/>
                <w:szCs w:val="24"/>
                <w:lang w:val="kk-KZ"/>
              </w:rPr>
              <w:t>Балалар, Заң шығарушы және атқарушы биліктен өзгешелігі – жалпыға ортақ жүріс-тұрыс ережесін (сот прецедентінен басқа) шығармайды, атқару-басқару қызметімен айналыспайды. Сот билігі қоғамда туындап отыратын нақты істер мен дауларды шешеді. Ондай істер мен даулар заңда бекітілген ерекше іс жүргізушілік тәртіпте қаралып, шешіледі. Іс жүргізу тәртібі қатаң сақталады, іс жүргізу нысаны бұзылған жағдайда істің мәні бойынша дұрыс шығарылған сот шешімі де бұзылып, іс қайта қарауға жіберіледі. Сот билігі деңгейі қанша биік болса да сот мекемесіне тиесілі емес, іс қарайтын сот алқасына тиесілі. Сондықтан сот туралы сөз болғанда сот алқасы меңзеледі. Алқа әр елде әр түрлі құрамда: кәсіби судьялардан (мысалы, азаматтық іс қаралғанда 3 не 5 судьядан), бір судьядан және бірнеше алқа мүшелерінен немесе бірнеше судьядан және бірн</w:t>
            </w:r>
            <w:r>
              <w:rPr>
                <w:rFonts w:ascii="Times New Roman" w:hAnsi="Times New Roman"/>
                <w:sz w:val="24"/>
                <w:szCs w:val="24"/>
                <w:lang w:val="kk-KZ"/>
              </w:rPr>
              <w:t>еше алқа мүшелерінен құрылады. І</w:t>
            </w:r>
            <w:r>
              <w:rPr>
                <w:rFonts w:ascii="Times New Roman" w:hAnsi="Times New Roman"/>
                <w:sz w:val="24"/>
                <w:szCs w:val="24"/>
                <w:lang w:val="kk-KZ"/>
              </w:rPr>
              <w:t xml:space="preserve">с қарап, шешім шығарарда сот заң мен құқықтық санаға жүгінеді. Сот қызметі құқық үстемдігін қамтамасыз етуге бағытталған, ол реттеушілік емес, қорғаушылық қызмет атқарады. Сот билігі заңдылық пен құқықтық тәртіпті қамтамасыз етуге, конституциялық құрылысты, саяси және экономикалық жүйені, азаматтардың, мемлекеттің және қоғамдық ұйымдардың құқықтары мен заңды мүдделерін қорғайды. Осы міндеттерге орай сот билігі заң шығарушы және атқару биліктерінде жоқ өкілеттіктермен қамтамасыз етілген. Сот шешім шығара отырып адамды бостандығынан айыра алады, тіпті өмірін қия алады, мүлкін тәркілейді, мемл. органның шығарған шешімін бұзады, ата-аналық құқықтан айыра алады. </w:t>
            </w:r>
          </w:p>
        </w:tc>
      </w:tr>
      <w:tr w:rsidR="00BC7E3F" w:rsidTr="00BC7E3F">
        <w:trPr>
          <w:trHeight w:val="1545"/>
        </w:trPr>
        <w:tc>
          <w:tcPr>
            <w:tcW w:w="1923"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b/>
                <w:sz w:val="24"/>
                <w:szCs w:val="24"/>
                <w:lang w:val="kk-KZ"/>
              </w:rPr>
            </w:pPr>
            <w:r>
              <w:rPr>
                <w:rFonts w:ascii="Times New Roman" w:hAnsi="Times New Roman"/>
                <w:sz w:val="24"/>
                <w:szCs w:val="24"/>
                <w:lang w:val="kk-KZ"/>
              </w:rPr>
              <w:t xml:space="preserve"> </w:t>
            </w:r>
            <w:r>
              <w:rPr>
                <w:rFonts w:ascii="Times New Roman" w:hAnsi="Times New Roman"/>
                <w:b/>
                <w:sz w:val="24"/>
                <w:szCs w:val="24"/>
                <w:lang w:val="kk-KZ"/>
              </w:rPr>
              <w:t>Сабақ барысында орындалатын тапсырмалар:</w:t>
            </w: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sz w:val="24"/>
                <w:szCs w:val="24"/>
                <w:lang w:val="kk-KZ"/>
              </w:rPr>
            </w:pPr>
            <w:r>
              <w:rPr>
                <w:rFonts w:ascii="Times New Roman" w:hAnsi="Times New Roman"/>
                <w:b/>
                <w:sz w:val="24"/>
                <w:szCs w:val="24"/>
                <w:lang w:val="kk-KZ"/>
              </w:rPr>
              <w:t>Мысалдар келтіру</w:t>
            </w:r>
          </w:p>
        </w:tc>
        <w:tc>
          <w:tcPr>
            <w:tcW w:w="8958" w:type="dxa"/>
            <w:gridSpan w:val="2"/>
            <w:tcBorders>
              <w:top w:val="single" w:sz="4" w:space="0" w:color="auto"/>
              <w:left w:val="single" w:sz="4" w:space="0" w:color="auto"/>
              <w:bottom w:val="single" w:sz="4" w:space="0" w:color="auto"/>
              <w:right w:val="single" w:sz="4" w:space="0" w:color="auto"/>
            </w:tcBorders>
          </w:tcPr>
          <w:p w:rsidR="00BC7E3F" w:rsidRDefault="00BC7E3F">
            <w:pPr>
              <w:rPr>
                <w:rFonts w:ascii="Times New Roman" w:eastAsia="Malgun Gothic" w:hAnsi="Times New Roman"/>
                <w:sz w:val="24"/>
                <w:szCs w:val="24"/>
                <w:lang w:val="kk-KZ"/>
              </w:rPr>
            </w:pPr>
            <w:r>
              <w:rPr>
                <w:rFonts w:ascii="Times New Roman" w:eastAsia="Malgun Gothic" w:hAnsi="Times New Roman"/>
                <w:sz w:val="24"/>
                <w:szCs w:val="24"/>
                <w:lang w:val="kk-KZ"/>
              </w:rPr>
              <w:lastRenderedPageBreak/>
              <w:t>Балалар төменде берілген тапсырмалардың  2-3-еуін өз таңдауларың бойынша орындаңдар.</w:t>
            </w:r>
          </w:p>
          <w:p w:rsidR="00BC7E3F" w:rsidRDefault="00BC7E3F">
            <w:pPr>
              <w:rPr>
                <w:rFonts w:ascii="Times New Roman" w:eastAsia="Malgun Gothic" w:hAnsi="Times New Roman"/>
                <w:b/>
                <w:sz w:val="24"/>
                <w:szCs w:val="24"/>
                <w:lang w:val="kk-KZ"/>
              </w:rPr>
            </w:pPr>
          </w:p>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1-тапсырма</w:t>
            </w:r>
            <w:r>
              <w:rPr>
                <w:rFonts w:ascii="Times New Roman" w:eastAsia="Malgun Gothic" w:hAnsi="Times New Roman"/>
                <w:b/>
                <w:sz w:val="24"/>
                <w:szCs w:val="24"/>
                <w:lang w:val="kk-KZ"/>
              </w:rPr>
              <w:t>:</w:t>
            </w:r>
            <w:r>
              <w:rPr>
                <w:rFonts w:ascii="Times New Roman" w:eastAsia="Malgun Gothic" w:hAnsi="Times New Roman"/>
                <w:sz w:val="24"/>
                <w:szCs w:val="24"/>
                <w:lang w:val="kk-KZ"/>
              </w:rPr>
              <w:t xml:space="preserve">   </w:t>
            </w:r>
            <w:r>
              <w:rPr>
                <w:rFonts w:ascii="Times New Roman" w:eastAsia="Malgun Gothic" w:hAnsi="Times New Roman"/>
                <w:b/>
                <w:sz w:val="24"/>
                <w:szCs w:val="24"/>
                <w:lang w:val="kk-KZ"/>
              </w:rPr>
              <w:t xml:space="preserve">Сәйкестендіру </w:t>
            </w:r>
          </w:p>
          <w:p w:rsidR="00BC7E3F" w:rsidRDefault="00BC7E3F">
            <w:pPr>
              <w:rPr>
                <w:rFonts w:ascii="Times New Roman" w:eastAsia="Malgun Gothic" w:hAnsi="Times New Roman"/>
                <w:sz w:val="24"/>
                <w:szCs w:val="24"/>
                <w:lang w:val="kk-KZ"/>
              </w:rPr>
            </w:pPr>
          </w:p>
          <w:tbl>
            <w:tblPr>
              <w:tblStyle w:val="a3"/>
              <w:tblW w:w="8442" w:type="dxa"/>
              <w:tblInd w:w="0" w:type="dxa"/>
              <w:tblLook w:val="04A0" w:firstRow="1" w:lastRow="0" w:firstColumn="1" w:lastColumn="0" w:noHBand="0" w:noVBand="1"/>
            </w:tblPr>
            <w:tblGrid>
              <w:gridCol w:w="364"/>
              <w:gridCol w:w="2953"/>
              <w:gridCol w:w="567"/>
              <w:gridCol w:w="4558"/>
            </w:tblGrid>
            <w:tr w:rsidR="00BC7E3F" w:rsidRPr="00BC7E3F">
              <w:tc>
                <w:tcPr>
                  <w:tcW w:w="364"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1</w:t>
                  </w:r>
                </w:p>
              </w:tc>
              <w:tc>
                <w:tcPr>
                  <w:tcW w:w="295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sz w:val="24"/>
                      <w:szCs w:val="24"/>
                      <w:lang w:val="kk-KZ"/>
                    </w:rPr>
                  </w:pPr>
                  <w:r>
                    <w:rPr>
                      <w:rFonts w:ascii="Times New Roman" w:eastAsia="Malgun Gothic" w:hAnsi="Times New Roman"/>
                      <w:sz w:val="24"/>
                      <w:szCs w:val="24"/>
                      <w:lang w:val="kk-KZ"/>
                    </w:rPr>
                    <w:t xml:space="preserve">Сот билігі </w:t>
                  </w:r>
                </w:p>
              </w:tc>
              <w:tc>
                <w:tcPr>
                  <w:tcW w:w="567"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А</w:t>
                  </w:r>
                </w:p>
              </w:tc>
              <w:tc>
                <w:tcPr>
                  <w:tcW w:w="4558"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sz w:val="24"/>
                      <w:szCs w:val="24"/>
                      <w:lang w:val="kk-KZ"/>
                    </w:rPr>
                  </w:pPr>
                  <w:r>
                    <w:rPr>
                      <w:rFonts w:ascii="Times New Roman" w:eastAsia="Malgun Gothic" w:hAnsi="Times New Roman"/>
                      <w:sz w:val="24"/>
                      <w:szCs w:val="24"/>
                      <w:lang w:val="kk-KZ"/>
                    </w:rPr>
                    <w:t>Ешқандай  басқа органдар мен адамдар судьяның өкілеттігін немесе сот билігінің  қызметін иемденуге  құқылы емес.</w:t>
                  </w:r>
                </w:p>
              </w:tc>
            </w:tr>
            <w:tr w:rsidR="00BC7E3F" w:rsidRPr="00BC7E3F">
              <w:tc>
                <w:tcPr>
                  <w:tcW w:w="364"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2</w:t>
                  </w:r>
                </w:p>
              </w:tc>
              <w:tc>
                <w:tcPr>
                  <w:tcW w:w="295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sz w:val="24"/>
                      <w:szCs w:val="24"/>
                      <w:lang w:val="kk-KZ"/>
                    </w:rPr>
                  </w:pPr>
                  <w:r>
                    <w:rPr>
                      <w:rFonts w:ascii="Times New Roman" w:eastAsia="Malgun Gothic" w:hAnsi="Times New Roman"/>
                      <w:sz w:val="24"/>
                      <w:szCs w:val="24"/>
                      <w:lang w:val="kk-KZ"/>
                    </w:rPr>
                    <w:t>Заңдылық қағидаттары</w:t>
                  </w:r>
                </w:p>
              </w:tc>
              <w:tc>
                <w:tcPr>
                  <w:tcW w:w="567"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Ә</w:t>
                  </w:r>
                </w:p>
              </w:tc>
              <w:tc>
                <w:tcPr>
                  <w:tcW w:w="4558"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sz w:val="24"/>
                      <w:szCs w:val="24"/>
                      <w:lang w:val="kk-KZ"/>
                    </w:rPr>
                  </w:pPr>
                  <w:r>
                    <w:rPr>
                      <w:rFonts w:ascii="Times New Roman" w:eastAsia="Malgun Gothic" w:hAnsi="Times New Roman"/>
                      <w:sz w:val="24"/>
                      <w:szCs w:val="24"/>
                      <w:lang w:val="kk-KZ"/>
                    </w:rPr>
                    <w:t>Адам құқығын қамтамасыз етудің  құқықтық кепілдіктері: өмір сүру құқығы; сот төрелігін жүзеге  асыру кезінде адамның өміріне немесе денсаулығына  зиян келтіретін  немесе оның қадір қасиетін бұзатын жағдаяттар.</w:t>
                  </w:r>
                </w:p>
              </w:tc>
            </w:tr>
            <w:tr w:rsidR="00BC7E3F" w:rsidRPr="00BC7E3F">
              <w:tc>
                <w:tcPr>
                  <w:tcW w:w="364"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3</w:t>
                  </w:r>
                </w:p>
              </w:tc>
              <w:tc>
                <w:tcPr>
                  <w:tcW w:w="295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sz w:val="24"/>
                      <w:szCs w:val="24"/>
                      <w:lang w:val="kk-KZ"/>
                    </w:rPr>
                  </w:pPr>
                  <w:r>
                    <w:rPr>
                      <w:rFonts w:ascii="Times New Roman" w:hAnsi="Times New Roman"/>
                      <w:sz w:val="24"/>
                      <w:szCs w:val="24"/>
                      <w:lang w:val="kk-KZ"/>
                    </w:rPr>
                    <w:t>Сот төрелігін соттың ғана жүргізу қағидаты</w:t>
                  </w:r>
                </w:p>
              </w:tc>
              <w:tc>
                <w:tcPr>
                  <w:tcW w:w="567"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Б</w:t>
                  </w:r>
                </w:p>
              </w:tc>
              <w:tc>
                <w:tcPr>
                  <w:tcW w:w="4558"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sz w:val="24"/>
                      <w:szCs w:val="24"/>
                      <w:lang w:val="kk-KZ"/>
                    </w:rPr>
                  </w:pPr>
                  <w:r>
                    <w:rPr>
                      <w:rFonts w:ascii="Times New Roman" w:eastAsia="Malgun Gothic" w:hAnsi="Times New Roman"/>
                      <w:sz w:val="24"/>
                      <w:szCs w:val="24"/>
                      <w:lang w:val="kk-KZ"/>
                    </w:rPr>
                    <w:t xml:space="preserve">Қылмыс жасаған айыпталушы оның кінәсі  заңда қарастырылған тәртіпте  дәлелденіп, соттың үкімі заңды күшіне енгенге дейін кінәсіз  болып саналады. </w:t>
                  </w:r>
                </w:p>
              </w:tc>
            </w:tr>
            <w:tr w:rsidR="00BC7E3F" w:rsidRPr="00BC7E3F">
              <w:tc>
                <w:tcPr>
                  <w:tcW w:w="364"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4</w:t>
                  </w:r>
                </w:p>
              </w:tc>
              <w:tc>
                <w:tcPr>
                  <w:tcW w:w="295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sz w:val="24"/>
                      <w:szCs w:val="24"/>
                      <w:lang w:val="kk-KZ"/>
                    </w:rPr>
                  </w:pPr>
                  <w:r>
                    <w:rPr>
                      <w:rFonts w:ascii="Times New Roman" w:hAnsi="Times New Roman"/>
                      <w:sz w:val="24"/>
                      <w:szCs w:val="24"/>
                      <w:lang w:val="kk-KZ"/>
                    </w:rPr>
                    <w:t xml:space="preserve">Судьялардың тәуелсіздігінің </w:t>
                  </w:r>
                  <w:r>
                    <w:rPr>
                      <w:rFonts w:ascii="Times New Roman" w:hAnsi="Times New Roman"/>
                      <w:sz w:val="24"/>
                      <w:szCs w:val="24"/>
                      <w:lang w:val="kk-KZ"/>
                    </w:rPr>
                    <w:lastRenderedPageBreak/>
                    <w:t>қағидаттары</w:t>
                  </w:r>
                </w:p>
              </w:tc>
              <w:tc>
                <w:tcPr>
                  <w:tcW w:w="567"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lastRenderedPageBreak/>
                    <w:t>В</w:t>
                  </w:r>
                </w:p>
              </w:tc>
              <w:tc>
                <w:tcPr>
                  <w:tcW w:w="4558"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sz w:val="24"/>
                      <w:szCs w:val="24"/>
                      <w:lang w:val="kk-KZ"/>
                    </w:rPr>
                  </w:pPr>
                  <w:r>
                    <w:rPr>
                      <w:rFonts w:ascii="Times New Roman" w:eastAsia="Malgun Gothic" w:hAnsi="Times New Roman"/>
                      <w:sz w:val="24"/>
                      <w:szCs w:val="24"/>
                      <w:lang w:val="kk-KZ"/>
                    </w:rPr>
                    <w:t xml:space="preserve">Заңдар мен басқа нормативтік  актілердің  сақталуын және  орындалуын, ең </w:t>
                  </w:r>
                  <w:r>
                    <w:rPr>
                      <w:rFonts w:ascii="Times New Roman" w:eastAsia="Malgun Gothic" w:hAnsi="Times New Roman"/>
                      <w:sz w:val="24"/>
                      <w:szCs w:val="24"/>
                      <w:lang w:val="kk-KZ"/>
                    </w:rPr>
                    <w:lastRenderedPageBreak/>
                    <w:t>алдымен, соттың  жүзеге асырылуы.</w:t>
                  </w:r>
                </w:p>
              </w:tc>
            </w:tr>
            <w:tr w:rsidR="00BC7E3F" w:rsidRPr="00BC7E3F">
              <w:trPr>
                <w:trHeight w:val="755"/>
              </w:trPr>
              <w:tc>
                <w:tcPr>
                  <w:tcW w:w="364"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lastRenderedPageBreak/>
                    <w:t>5</w:t>
                  </w:r>
                </w:p>
              </w:tc>
              <w:tc>
                <w:tcPr>
                  <w:tcW w:w="295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sz w:val="24"/>
                      <w:szCs w:val="24"/>
                      <w:lang w:val="kk-KZ"/>
                    </w:rPr>
                  </w:pPr>
                  <w:r>
                    <w:rPr>
                      <w:rFonts w:ascii="Times New Roman" w:eastAsia="Malgun Gothic" w:hAnsi="Times New Roman"/>
                      <w:sz w:val="24"/>
                      <w:szCs w:val="24"/>
                      <w:lang w:val="kk-KZ"/>
                    </w:rPr>
                    <w:t>Тараптардың бәсекелестігі мен теңқұқықтылығы қағидаттары</w:t>
                  </w:r>
                </w:p>
              </w:tc>
              <w:tc>
                <w:tcPr>
                  <w:tcW w:w="567"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Г</w:t>
                  </w:r>
                </w:p>
              </w:tc>
              <w:tc>
                <w:tcPr>
                  <w:tcW w:w="4558"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sz w:val="24"/>
                      <w:szCs w:val="24"/>
                      <w:lang w:val="kk-KZ"/>
                    </w:rPr>
                  </w:pPr>
                  <w:r>
                    <w:rPr>
                      <w:rFonts w:ascii="Times New Roman" w:eastAsia="Malgun Gothic" w:hAnsi="Times New Roman"/>
                      <w:sz w:val="24"/>
                      <w:szCs w:val="24"/>
                      <w:lang w:val="kk-KZ"/>
                    </w:rPr>
                    <w:t>Нақты белгіленген іс-жүргізу  нысанына (тиісті құқықтық рәсімге) сәйкес  жүзеге асырылады.</w:t>
                  </w:r>
                </w:p>
              </w:tc>
            </w:tr>
            <w:tr w:rsidR="00BC7E3F" w:rsidRPr="00BC7E3F">
              <w:tc>
                <w:tcPr>
                  <w:tcW w:w="364"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6</w:t>
                  </w:r>
                </w:p>
              </w:tc>
              <w:tc>
                <w:tcPr>
                  <w:tcW w:w="2953"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eastAsia="Malgun Gothic" w:hAnsi="Times New Roman"/>
                      <w:sz w:val="24"/>
                      <w:szCs w:val="24"/>
                      <w:lang w:val="kk-KZ"/>
                    </w:rPr>
                  </w:pPr>
                  <w:r>
                    <w:rPr>
                      <w:rFonts w:ascii="Times New Roman" w:eastAsia="Malgun Gothic" w:hAnsi="Times New Roman"/>
                      <w:sz w:val="24"/>
                      <w:szCs w:val="24"/>
                      <w:lang w:val="kk-KZ"/>
                    </w:rPr>
                    <w:t>Кінәсіздік презумпциясы</w:t>
                  </w:r>
                </w:p>
                <w:p w:rsidR="00BC7E3F" w:rsidRDefault="00BC7E3F">
                  <w:pPr>
                    <w:rPr>
                      <w:rFonts w:ascii="Times New Roman" w:eastAsia="Malgun Gothic" w:hAnsi="Times New Roman"/>
                      <w:sz w:val="24"/>
                      <w:szCs w:val="24"/>
                      <w:lang w:val="kk-KZ"/>
                    </w:rPr>
                  </w:pPr>
                </w:p>
              </w:tc>
              <w:tc>
                <w:tcPr>
                  <w:tcW w:w="567"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Д</w:t>
                  </w:r>
                </w:p>
              </w:tc>
              <w:tc>
                <w:tcPr>
                  <w:tcW w:w="4558"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sz w:val="24"/>
                      <w:szCs w:val="24"/>
                      <w:lang w:val="kk-KZ"/>
                    </w:rPr>
                  </w:pPr>
                  <w:r>
                    <w:rPr>
                      <w:rFonts w:ascii="Times New Roman" w:eastAsia="Malgun Gothic" w:hAnsi="Times New Roman"/>
                      <w:sz w:val="24"/>
                      <w:szCs w:val="24"/>
                      <w:lang w:val="kk-KZ"/>
                    </w:rPr>
                    <w:t>Бұл істі қарауға қатыспайтын азаматтардың сот отырысына қатысуға құқылы екендігін білдіреді.</w:t>
                  </w:r>
                </w:p>
              </w:tc>
            </w:tr>
            <w:tr w:rsidR="00BC7E3F" w:rsidRPr="00BC7E3F">
              <w:tc>
                <w:tcPr>
                  <w:tcW w:w="364"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7</w:t>
                  </w:r>
                </w:p>
              </w:tc>
              <w:tc>
                <w:tcPr>
                  <w:tcW w:w="295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sz w:val="24"/>
                      <w:szCs w:val="24"/>
                      <w:lang w:val="kk-KZ"/>
                    </w:rPr>
                  </w:pPr>
                  <w:r>
                    <w:rPr>
                      <w:rFonts w:ascii="Times New Roman" w:eastAsia="Malgun Gothic" w:hAnsi="Times New Roman"/>
                      <w:sz w:val="24"/>
                      <w:szCs w:val="24"/>
                      <w:lang w:val="kk-KZ"/>
                    </w:rPr>
                    <w:t>Жариялылық ашық сот жүргізу қағидаттары</w:t>
                  </w:r>
                </w:p>
              </w:tc>
              <w:tc>
                <w:tcPr>
                  <w:tcW w:w="567"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Е</w:t>
                  </w:r>
                </w:p>
              </w:tc>
              <w:tc>
                <w:tcPr>
                  <w:tcW w:w="4558"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sz w:val="24"/>
                      <w:szCs w:val="24"/>
                      <w:lang w:val="kk-KZ"/>
                    </w:rPr>
                  </w:pPr>
                  <w:r>
                    <w:rPr>
                      <w:rFonts w:ascii="Times New Roman" w:eastAsia="Malgun Gothic" w:hAnsi="Times New Roman"/>
                      <w:sz w:val="24"/>
                      <w:szCs w:val="24"/>
                      <w:lang w:val="kk-KZ"/>
                    </w:rPr>
                    <w:t>Судьялар тәуелсіз. Олар тек заңды  және өзінің құқықтық  білімін басшылыққа ала отырып, сырттан қандайда бір тараптардың  (соның ішінде заң шығарушы органдар, атқарушы билік, сондай ақ  жоғары тұрған соттардың) ықпал етуінсіз шешім құабылдады.</w:t>
                  </w:r>
                </w:p>
              </w:tc>
            </w:tr>
          </w:tbl>
          <w:p w:rsidR="00BC7E3F" w:rsidRDefault="00BC7E3F">
            <w:pPr>
              <w:rPr>
                <w:rFonts w:ascii="Times New Roman" w:eastAsia="Malgun Gothic" w:hAnsi="Times New Roman"/>
                <w:b/>
                <w:sz w:val="24"/>
                <w:szCs w:val="24"/>
                <w:lang w:val="kk-KZ"/>
              </w:rPr>
            </w:pPr>
          </w:p>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 xml:space="preserve">Тексеру кілті:  1.   2.     3.   4.   5.   6.  7.  </w:t>
            </w:r>
          </w:p>
          <w:p w:rsidR="00BC7E3F" w:rsidRDefault="00BC7E3F">
            <w:pPr>
              <w:rPr>
                <w:rFonts w:ascii="Times New Roman" w:hAnsi="Times New Roman"/>
                <w:sz w:val="24"/>
                <w:szCs w:val="24"/>
                <w:lang w:val="kk-KZ"/>
              </w:rPr>
            </w:pPr>
          </w:p>
          <w:p w:rsidR="00BC7E3F" w:rsidRDefault="00BC7E3F">
            <w:pPr>
              <w:rPr>
                <w:rFonts w:ascii="Times New Roman" w:hAnsi="Times New Roman"/>
                <w:sz w:val="24"/>
                <w:szCs w:val="24"/>
                <w:lang w:val="kk-KZ"/>
              </w:rPr>
            </w:pPr>
          </w:p>
          <w:p w:rsidR="00BC7E3F" w:rsidRDefault="00BC7E3F">
            <w:pPr>
              <w:rPr>
                <w:rFonts w:ascii="Times New Roman" w:hAnsi="Times New Roman"/>
                <w:sz w:val="24"/>
                <w:szCs w:val="24"/>
                <w:lang w:val="kk-KZ"/>
              </w:rPr>
            </w:pPr>
          </w:p>
          <w:p w:rsidR="00BC7E3F" w:rsidRDefault="00BC7E3F">
            <w:pPr>
              <w:rPr>
                <w:rFonts w:ascii="Times New Roman" w:hAnsi="Times New Roman"/>
                <w:b/>
                <w:sz w:val="24"/>
                <w:szCs w:val="24"/>
                <w:lang w:val="kk-KZ"/>
              </w:rPr>
            </w:pPr>
            <w:r>
              <w:rPr>
                <w:rFonts w:ascii="Times New Roman" w:hAnsi="Times New Roman"/>
                <w:b/>
                <w:sz w:val="24"/>
                <w:szCs w:val="24"/>
                <w:lang w:val="kk-KZ"/>
              </w:rPr>
              <w:t>2-тапсырма</w:t>
            </w:r>
            <w:r>
              <w:rPr>
                <w:rFonts w:ascii="Times New Roman" w:hAnsi="Times New Roman"/>
                <w:b/>
                <w:sz w:val="24"/>
                <w:szCs w:val="24"/>
                <w:lang w:val="kk-KZ"/>
              </w:rPr>
              <w:t>:</w:t>
            </w:r>
            <w:r>
              <w:rPr>
                <w:rFonts w:ascii="Times New Roman" w:hAnsi="Times New Roman"/>
                <w:sz w:val="24"/>
                <w:szCs w:val="24"/>
                <w:lang w:val="kk-KZ"/>
              </w:rPr>
              <w:t xml:space="preserve">     </w:t>
            </w:r>
            <w:r>
              <w:rPr>
                <w:rFonts w:ascii="Times New Roman" w:hAnsi="Times New Roman"/>
                <w:b/>
                <w:sz w:val="24"/>
                <w:szCs w:val="24"/>
                <w:lang w:val="kk-KZ"/>
              </w:rPr>
              <w:t xml:space="preserve"> Оқулықта берілген баптарды талдау </w:t>
            </w:r>
          </w:p>
          <w:p w:rsidR="00BC7E3F" w:rsidRDefault="00BC7E3F">
            <w:pPr>
              <w:rPr>
                <w:rFonts w:ascii="Times New Roman" w:hAnsi="Times New Roman"/>
                <w:sz w:val="24"/>
                <w:szCs w:val="24"/>
                <w:lang w:val="kk-KZ"/>
              </w:rPr>
            </w:pPr>
          </w:p>
          <w:tbl>
            <w:tblPr>
              <w:tblStyle w:val="a3"/>
              <w:tblW w:w="0" w:type="auto"/>
              <w:tblInd w:w="0" w:type="dxa"/>
              <w:tblLook w:val="04A0" w:firstRow="1" w:lastRow="0" w:firstColumn="1" w:lastColumn="0" w:noHBand="0" w:noVBand="1"/>
            </w:tblPr>
            <w:tblGrid>
              <w:gridCol w:w="1333"/>
              <w:gridCol w:w="7104"/>
            </w:tblGrid>
            <w:tr w:rsidR="00BC7E3F">
              <w:tc>
                <w:tcPr>
                  <w:tcW w:w="133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sz w:val="24"/>
                      <w:szCs w:val="24"/>
                      <w:lang w:val="kk-KZ"/>
                    </w:rPr>
                  </w:pPr>
                  <w:r>
                    <w:rPr>
                      <w:rFonts w:ascii="Times New Roman" w:hAnsi="Times New Roman"/>
                      <w:sz w:val="24"/>
                      <w:szCs w:val="24"/>
                      <w:lang w:val="kk-KZ"/>
                    </w:rPr>
                    <w:t>7 бап</w:t>
                  </w:r>
                </w:p>
              </w:tc>
              <w:tc>
                <w:tcPr>
                  <w:tcW w:w="7104"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sz w:val="24"/>
                      <w:szCs w:val="24"/>
                      <w:lang w:val="kk-KZ"/>
                    </w:rPr>
                  </w:pPr>
                </w:p>
              </w:tc>
            </w:tr>
            <w:tr w:rsidR="00BC7E3F">
              <w:tc>
                <w:tcPr>
                  <w:tcW w:w="133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sz w:val="24"/>
                      <w:szCs w:val="24"/>
                      <w:lang w:val="kk-KZ"/>
                    </w:rPr>
                  </w:pPr>
                  <w:r>
                    <w:rPr>
                      <w:rFonts w:ascii="Times New Roman" w:hAnsi="Times New Roman"/>
                      <w:sz w:val="24"/>
                      <w:szCs w:val="24"/>
                      <w:lang w:val="kk-KZ"/>
                    </w:rPr>
                    <w:t>10 бап</w:t>
                  </w:r>
                </w:p>
              </w:tc>
              <w:tc>
                <w:tcPr>
                  <w:tcW w:w="7104"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sz w:val="24"/>
                      <w:szCs w:val="24"/>
                      <w:lang w:val="kk-KZ"/>
                    </w:rPr>
                  </w:pPr>
                </w:p>
              </w:tc>
            </w:tr>
            <w:tr w:rsidR="00BC7E3F">
              <w:tc>
                <w:tcPr>
                  <w:tcW w:w="133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sz w:val="24"/>
                      <w:szCs w:val="24"/>
                      <w:lang w:val="kk-KZ"/>
                    </w:rPr>
                  </w:pPr>
                  <w:r>
                    <w:rPr>
                      <w:rFonts w:ascii="Times New Roman" w:hAnsi="Times New Roman"/>
                      <w:sz w:val="24"/>
                      <w:szCs w:val="24"/>
                      <w:lang w:val="kk-KZ"/>
                    </w:rPr>
                    <w:t>11 бап</w:t>
                  </w:r>
                </w:p>
              </w:tc>
              <w:tc>
                <w:tcPr>
                  <w:tcW w:w="7104"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sz w:val="24"/>
                      <w:szCs w:val="24"/>
                      <w:lang w:val="kk-KZ"/>
                    </w:rPr>
                  </w:pPr>
                </w:p>
              </w:tc>
            </w:tr>
            <w:tr w:rsidR="00BC7E3F">
              <w:tc>
                <w:tcPr>
                  <w:tcW w:w="133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sz w:val="24"/>
                      <w:szCs w:val="24"/>
                      <w:lang w:val="kk-KZ"/>
                    </w:rPr>
                  </w:pPr>
                  <w:r>
                    <w:rPr>
                      <w:rFonts w:ascii="Times New Roman" w:hAnsi="Times New Roman"/>
                      <w:sz w:val="24"/>
                      <w:szCs w:val="24"/>
                      <w:lang w:val="kk-KZ"/>
                    </w:rPr>
                    <w:t>12 бап</w:t>
                  </w:r>
                </w:p>
              </w:tc>
              <w:tc>
                <w:tcPr>
                  <w:tcW w:w="7104"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sz w:val="24"/>
                      <w:szCs w:val="24"/>
                      <w:lang w:val="kk-KZ"/>
                    </w:rPr>
                  </w:pPr>
                </w:p>
              </w:tc>
            </w:tr>
          </w:tbl>
          <w:p w:rsidR="00BC7E3F" w:rsidRDefault="00BC7E3F">
            <w:pPr>
              <w:rPr>
                <w:rFonts w:ascii="Times New Roman" w:hAnsi="Times New Roman"/>
                <w:sz w:val="24"/>
                <w:szCs w:val="24"/>
                <w:lang w:val="kk-KZ"/>
              </w:rPr>
            </w:pPr>
          </w:p>
          <w:p w:rsidR="00BC7E3F" w:rsidRDefault="00BC7E3F">
            <w:pPr>
              <w:rPr>
                <w:rFonts w:ascii="Times New Roman" w:hAnsi="Times New Roman"/>
                <w:sz w:val="24"/>
                <w:szCs w:val="24"/>
                <w:lang w:val="kk-KZ"/>
              </w:rPr>
            </w:pPr>
          </w:p>
        </w:tc>
      </w:tr>
      <w:tr w:rsidR="00BC7E3F" w:rsidRPr="00BC7E3F" w:rsidTr="00BC7E3F">
        <w:trPr>
          <w:trHeight w:val="1695"/>
        </w:trPr>
        <w:tc>
          <w:tcPr>
            <w:tcW w:w="1923"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b/>
                <w:sz w:val="24"/>
                <w:szCs w:val="24"/>
                <w:lang w:val="kk-KZ"/>
              </w:rPr>
            </w:pPr>
            <w:r>
              <w:rPr>
                <w:rFonts w:ascii="Times New Roman" w:hAnsi="Times New Roman"/>
                <w:b/>
                <w:bCs/>
                <w:color w:val="C00000"/>
                <w:sz w:val="21"/>
                <w:szCs w:val="21"/>
                <w:lang w:val="kk-KZ" w:eastAsia="ru-RU"/>
              </w:rPr>
              <w:lastRenderedPageBreak/>
              <w:t xml:space="preserve"> </w:t>
            </w:r>
            <w:r>
              <w:rPr>
                <w:rFonts w:ascii="Times New Roman" w:hAnsi="Times New Roman"/>
                <w:b/>
                <w:sz w:val="24"/>
                <w:szCs w:val="24"/>
                <w:lang w:val="kk-KZ"/>
              </w:rPr>
              <w:t>Тапсырманы орындау</w:t>
            </w:r>
            <w:r>
              <w:rPr>
                <w:rFonts w:ascii="Times New Roman" w:hAnsi="Times New Roman"/>
                <w:b/>
                <w:sz w:val="24"/>
                <w:szCs w:val="24"/>
                <w:lang w:val="kk-KZ"/>
              </w:rPr>
              <w:t>:</w:t>
            </w:r>
          </w:p>
          <w:p w:rsidR="00BC7E3F" w:rsidRDefault="00BC7E3F">
            <w:pPr>
              <w:rPr>
                <w:rFonts w:ascii="Times New Roman" w:hAnsi="Times New Roman"/>
                <w:sz w:val="24"/>
                <w:szCs w:val="24"/>
                <w:lang w:val="kk-KZ"/>
              </w:rPr>
            </w:pPr>
          </w:p>
        </w:tc>
        <w:tc>
          <w:tcPr>
            <w:tcW w:w="8958" w:type="dxa"/>
            <w:gridSpan w:val="2"/>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eastAsia="Malgun Gothic" w:hAnsi="Times New Roman"/>
                <w:b/>
                <w:sz w:val="24"/>
                <w:szCs w:val="24"/>
                <w:lang w:val="kk-KZ"/>
              </w:rPr>
            </w:pPr>
            <w:r>
              <w:rPr>
                <w:rFonts w:ascii="Times New Roman" w:eastAsia="Malgun Gothic" w:hAnsi="Times New Roman"/>
                <w:b/>
                <w:sz w:val="24"/>
                <w:szCs w:val="24"/>
                <w:lang w:val="kk-KZ"/>
              </w:rPr>
              <w:t>3-тапсырма</w:t>
            </w:r>
            <w:r>
              <w:rPr>
                <w:rFonts w:ascii="Times New Roman" w:eastAsia="Malgun Gothic" w:hAnsi="Times New Roman"/>
                <w:b/>
                <w:sz w:val="24"/>
                <w:szCs w:val="24"/>
                <w:lang w:val="kk-KZ"/>
              </w:rPr>
              <w:t>:</w:t>
            </w:r>
            <w:r>
              <w:rPr>
                <w:rFonts w:ascii="Times New Roman" w:eastAsia="Malgun Gothic" w:hAnsi="Times New Roman"/>
                <w:b/>
                <w:sz w:val="24"/>
                <w:szCs w:val="24"/>
                <w:lang w:val="kk-KZ"/>
              </w:rPr>
              <w:t xml:space="preserve">      Атқаратын қызметін анықтау </w:t>
            </w:r>
          </w:p>
          <w:p w:rsidR="00BC7E3F" w:rsidRDefault="00BC7E3F">
            <w:pPr>
              <w:rPr>
                <w:rFonts w:ascii="Times New Roman" w:eastAsia="Malgun Gothic" w:hAnsi="Times New Roman"/>
                <w:b/>
                <w:sz w:val="24"/>
                <w:szCs w:val="24"/>
                <w:lang w:val="kk-KZ"/>
              </w:rPr>
            </w:pPr>
          </w:p>
          <w:p w:rsidR="00BC7E3F" w:rsidRPr="00BC7E3F" w:rsidRDefault="00BC7E3F">
            <w:pPr>
              <w:rPr>
                <w:rFonts w:ascii="Times New Roman" w:eastAsia="Malgun Gothic" w:hAnsi="Times New Roman"/>
                <w:sz w:val="24"/>
                <w:szCs w:val="24"/>
                <w:lang w:val="kk-KZ"/>
              </w:rPr>
            </w:pPr>
            <w:r w:rsidRPr="00BC7E3F">
              <w:rPr>
                <w:rFonts w:ascii="Times New Roman" w:eastAsia="Malgun Gothic" w:hAnsi="Times New Roman"/>
                <w:sz w:val="24"/>
                <w:szCs w:val="24"/>
                <w:lang w:val="kk-KZ"/>
              </w:rPr>
              <w:t>2016 жылғы 21 қарашада Қазақстан Республикасы судьяларының 7 сьезінде қабылданған Судьялық әдеп  кодексінің  нормаларын қарастырамыз.</w:t>
            </w:r>
          </w:p>
          <w:p w:rsidR="00BC7E3F" w:rsidRDefault="00BC7E3F">
            <w:pPr>
              <w:rPr>
                <w:rFonts w:ascii="Times New Roman" w:hAnsi="Times New Roman"/>
                <w:b/>
                <w:sz w:val="24"/>
                <w:szCs w:val="24"/>
                <w:lang w:val="kk-KZ"/>
              </w:rPr>
            </w:pPr>
            <w:r>
              <w:rPr>
                <w:rFonts w:ascii="Times New Roman" w:eastAsia="Malgun Gothic" w:hAnsi="Times New Roman"/>
                <w:b/>
                <w:sz w:val="24"/>
                <w:szCs w:val="24"/>
                <w:lang w:val="kk-KZ"/>
              </w:rPr>
              <w:t xml:space="preserve"> </w:t>
            </w:r>
          </w:p>
        </w:tc>
      </w:tr>
      <w:tr w:rsidR="00BC7E3F" w:rsidTr="00BC7E3F">
        <w:trPr>
          <w:trHeight w:val="780"/>
        </w:trPr>
        <w:tc>
          <w:tcPr>
            <w:tcW w:w="1923"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b/>
                <w:sz w:val="24"/>
                <w:szCs w:val="24"/>
                <w:lang w:val="kk-KZ"/>
              </w:rPr>
            </w:pPr>
            <w:r>
              <w:rPr>
                <w:rFonts w:ascii="Times New Roman" w:hAnsi="Times New Roman"/>
                <w:b/>
                <w:sz w:val="24"/>
                <w:szCs w:val="24"/>
                <w:lang w:val="kk-KZ"/>
              </w:rPr>
              <w:t>Кестені толтыру:</w:t>
            </w: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tc>
        <w:tc>
          <w:tcPr>
            <w:tcW w:w="8958" w:type="dxa"/>
            <w:gridSpan w:val="2"/>
            <w:tcBorders>
              <w:top w:val="single" w:sz="4" w:space="0" w:color="auto"/>
              <w:left w:val="single" w:sz="4" w:space="0" w:color="auto"/>
              <w:bottom w:val="single" w:sz="4" w:space="0" w:color="auto"/>
              <w:right w:val="single" w:sz="4" w:space="0" w:color="auto"/>
            </w:tcBorders>
          </w:tcPr>
          <w:p w:rsidR="00BC7E3F" w:rsidRDefault="00BC7E3F">
            <w:pPr>
              <w:jc w:val="both"/>
              <w:rPr>
                <w:rFonts w:ascii="Times New Roman" w:eastAsia="Malgun Gothic" w:hAnsi="Times New Roman"/>
                <w:b/>
                <w:sz w:val="24"/>
                <w:szCs w:val="24"/>
                <w:lang w:val="kk-KZ"/>
              </w:rPr>
            </w:pPr>
          </w:p>
          <w:p w:rsidR="00BC7E3F" w:rsidRDefault="00BC7E3F">
            <w:pPr>
              <w:jc w:val="both"/>
              <w:rPr>
                <w:rFonts w:ascii="Times New Roman" w:eastAsia="Malgun Gothic" w:hAnsi="Times New Roman"/>
                <w:sz w:val="24"/>
                <w:szCs w:val="24"/>
                <w:lang w:val="kk-KZ"/>
              </w:rPr>
            </w:pPr>
            <w:r>
              <w:rPr>
                <w:rFonts w:ascii="Times New Roman" w:eastAsia="Malgun Gothic" w:hAnsi="Times New Roman"/>
                <w:b/>
                <w:sz w:val="24"/>
                <w:szCs w:val="24"/>
                <w:lang w:val="kk-KZ"/>
              </w:rPr>
              <w:t>4- тапсырма</w:t>
            </w:r>
            <w:r>
              <w:rPr>
                <w:rFonts w:ascii="Times New Roman" w:eastAsia="Malgun Gothic" w:hAnsi="Times New Roman"/>
                <w:b/>
                <w:sz w:val="24"/>
                <w:szCs w:val="24"/>
                <w:lang w:val="kk-KZ"/>
              </w:rPr>
              <w:t>:</w:t>
            </w:r>
            <w:r>
              <w:rPr>
                <w:rFonts w:ascii="Times New Roman" w:eastAsia="Malgun Gothic" w:hAnsi="Times New Roman"/>
                <w:b/>
                <w:sz w:val="24"/>
                <w:szCs w:val="24"/>
                <w:lang w:val="kk-KZ"/>
              </w:rPr>
              <w:t xml:space="preserve">   Сөздерге түсінік бер</w:t>
            </w:r>
            <w:r>
              <w:rPr>
                <w:rFonts w:ascii="Times New Roman" w:eastAsia="Malgun Gothic" w:hAnsi="Times New Roman"/>
                <w:b/>
                <w:sz w:val="24"/>
                <w:szCs w:val="24"/>
                <w:lang w:val="kk-KZ"/>
              </w:rPr>
              <w:t>у</w:t>
            </w:r>
            <w:r>
              <w:rPr>
                <w:rFonts w:ascii="Times New Roman" w:eastAsia="Malgun Gothic" w:hAnsi="Times New Roman"/>
                <w:b/>
                <w:sz w:val="24"/>
                <w:szCs w:val="24"/>
                <w:lang w:val="kk-KZ"/>
              </w:rPr>
              <w:t xml:space="preserve">.  </w:t>
            </w:r>
          </w:p>
          <w:p w:rsidR="00BC7E3F" w:rsidRDefault="00BC7E3F">
            <w:pPr>
              <w:rPr>
                <w:rFonts w:ascii="Times New Roman" w:hAnsi="Times New Roman"/>
                <w:b/>
                <w:sz w:val="24"/>
                <w:szCs w:val="24"/>
              </w:rPr>
            </w:pPr>
            <w:r>
              <w:rPr>
                <w:rFonts w:ascii="Times New Roman" w:hAnsi="Times New Roman"/>
                <w:b/>
                <w:sz w:val="24"/>
                <w:szCs w:val="24"/>
                <w:lang w:val="kk-KZ"/>
              </w:rPr>
              <w:t>Сот</w:t>
            </w:r>
            <w:r>
              <w:rPr>
                <w:rFonts w:ascii="Times New Roman" w:hAnsi="Times New Roman"/>
                <w:b/>
                <w:sz w:val="24"/>
                <w:szCs w:val="24"/>
              </w:rPr>
              <w:t xml:space="preserve"> _______________________________________________________________</w:t>
            </w:r>
          </w:p>
          <w:p w:rsidR="00BC7E3F" w:rsidRDefault="00BC7E3F">
            <w:pPr>
              <w:rPr>
                <w:rFonts w:ascii="Times New Roman" w:hAnsi="Times New Roman"/>
                <w:b/>
                <w:sz w:val="24"/>
                <w:szCs w:val="24"/>
              </w:rPr>
            </w:pPr>
            <w:r>
              <w:rPr>
                <w:rFonts w:ascii="Times New Roman" w:hAnsi="Times New Roman"/>
                <w:b/>
                <w:sz w:val="24"/>
                <w:szCs w:val="24"/>
                <w:lang w:val="kk-KZ"/>
              </w:rPr>
              <w:t>Судьялар</w:t>
            </w:r>
            <w:r>
              <w:rPr>
                <w:rFonts w:ascii="Times New Roman" w:hAnsi="Times New Roman"/>
                <w:b/>
                <w:sz w:val="24"/>
                <w:szCs w:val="24"/>
              </w:rPr>
              <w:t xml:space="preserve"> _________________________________________________________</w:t>
            </w:r>
          </w:p>
          <w:p w:rsidR="00BC7E3F" w:rsidRDefault="00BC7E3F">
            <w:pPr>
              <w:rPr>
                <w:rFonts w:ascii="Times New Roman" w:hAnsi="Times New Roman"/>
                <w:b/>
                <w:sz w:val="24"/>
                <w:szCs w:val="24"/>
              </w:rPr>
            </w:pPr>
            <w:r>
              <w:rPr>
                <w:rFonts w:ascii="Times New Roman" w:hAnsi="Times New Roman"/>
                <w:b/>
                <w:sz w:val="24"/>
                <w:szCs w:val="24"/>
                <w:lang w:val="kk-KZ"/>
              </w:rPr>
              <w:t>Сот төрелігі қағидаты</w:t>
            </w:r>
            <w:r>
              <w:rPr>
                <w:rFonts w:ascii="Times New Roman" w:hAnsi="Times New Roman"/>
                <w:b/>
                <w:sz w:val="24"/>
                <w:szCs w:val="24"/>
              </w:rPr>
              <w:t xml:space="preserve"> ______________________________________________</w:t>
            </w:r>
          </w:p>
          <w:p w:rsidR="00BC7E3F" w:rsidRDefault="00BC7E3F">
            <w:pPr>
              <w:rPr>
                <w:rFonts w:ascii="Times New Roman" w:hAnsi="Times New Roman"/>
                <w:b/>
                <w:sz w:val="24"/>
                <w:szCs w:val="24"/>
                <w:lang w:val="kk-KZ"/>
              </w:rPr>
            </w:pPr>
            <w:r>
              <w:rPr>
                <w:rFonts w:ascii="Times New Roman" w:hAnsi="Times New Roman"/>
                <w:b/>
                <w:sz w:val="24"/>
                <w:szCs w:val="24"/>
                <w:lang w:val="kk-KZ"/>
              </w:rPr>
              <w:t xml:space="preserve">Кінәсіз </w:t>
            </w:r>
            <w:r w:rsidRPr="00BC7E3F">
              <w:rPr>
                <w:rFonts w:ascii="Times New Roman" w:hAnsi="Times New Roman"/>
                <w:b/>
                <w:sz w:val="24"/>
                <w:szCs w:val="24"/>
                <w:lang w:val="kk-KZ"/>
              </w:rPr>
              <w:t>презумпциясы</w:t>
            </w:r>
            <w:r>
              <w:rPr>
                <w:rFonts w:ascii="Times New Roman" w:hAnsi="Times New Roman"/>
                <w:b/>
                <w:sz w:val="24"/>
                <w:szCs w:val="24"/>
                <w:lang w:val="en-US"/>
              </w:rPr>
              <w:t xml:space="preserve">  _______________________________________________</w:t>
            </w:r>
          </w:p>
        </w:tc>
      </w:tr>
      <w:tr w:rsidR="00BC7E3F" w:rsidRPr="00BC7E3F" w:rsidTr="00BC7E3F">
        <w:tc>
          <w:tcPr>
            <w:tcW w:w="1923"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r>
              <w:rPr>
                <w:rFonts w:ascii="Times New Roman" w:hAnsi="Times New Roman"/>
                <w:b/>
                <w:sz w:val="24"/>
                <w:szCs w:val="24"/>
                <w:lang w:val="kk-KZ"/>
              </w:rPr>
              <w:t>Сабақты қорытындылау</w:t>
            </w: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p>
          <w:p w:rsidR="00BC7E3F" w:rsidRDefault="00BC7E3F">
            <w:pPr>
              <w:rPr>
                <w:rFonts w:ascii="Times New Roman" w:hAnsi="Times New Roman"/>
                <w:b/>
                <w:sz w:val="24"/>
                <w:szCs w:val="24"/>
                <w:lang w:val="kk-KZ"/>
              </w:rPr>
            </w:pPr>
            <w:bookmarkStart w:id="0" w:name="_GoBack"/>
            <w:bookmarkEnd w:id="0"/>
          </w:p>
          <w:p w:rsidR="00BC7E3F" w:rsidRDefault="00BC7E3F">
            <w:pPr>
              <w:rPr>
                <w:rFonts w:ascii="Times New Roman" w:hAnsi="Times New Roman"/>
                <w:b/>
                <w:sz w:val="24"/>
                <w:szCs w:val="24"/>
                <w:lang w:val="kk-KZ"/>
              </w:rPr>
            </w:pPr>
            <w:r>
              <w:rPr>
                <w:rFonts w:ascii="Times New Roman" w:hAnsi="Times New Roman"/>
                <w:b/>
                <w:sz w:val="24"/>
                <w:szCs w:val="24"/>
                <w:lang w:val="kk-KZ"/>
              </w:rPr>
              <w:t>Үйге тапсырма</w:t>
            </w:r>
          </w:p>
        </w:tc>
        <w:tc>
          <w:tcPr>
            <w:tcW w:w="8958" w:type="dxa"/>
            <w:gridSpan w:val="2"/>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sz w:val="24"/>
                <w:szCs w:val="24"/>
                <w:lang w:val="kk-KZ"/>
              </w:rPr>
            </w:pPr>
          </w:p>
          <w:p w:rsidR="00BC7E3F" w:rsidRDefault="00BC7E3F">
            <w:pPr>
              <w:rPr>
                <w:rFonts w:ascii="Times New Roman" w:hAnsi="Times New Roman"/>
                <w:sz w:val="24"/>
                <w:szCs w:val="24"/>
                <w:lang w:val="kk-KZ"/>
              </w:rPr>
            </w:pPr>
          </w:p>
          <w:tbl>
            <w:tblPr>
              <w:tblStyle w:val="a3"/>
              <w:tblW w:w="0" w:type="auto"/>
              <w:tblInd w:w="0" w:type="dxa"/>
              <w:tblLook w:val="04A0" w:firstRow="1" w:lastRow="0" w:firstColumn="1" w:lastColumn="0" w:noHBand="0" w:noVBand="1"/>
            </w:tblPr>
            <w:tblGrid>
              <w:gridCol w:w="2812"/>
              <w:gridCol w:w="2812"/>
              <w:gridCol w:w="2813"/>
            </w:tblGrid>
            <w:tr w:rsidR="00BC7E3F">
              <w:tc>
                <w:tcPr>
                  <w:tcW w:w="2812"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sz w:val="24"/>
                      <w:szCs w:val="24"/>
                      <w:lang w:val="kk-KZ"/>
                    </w:rPr>
                  </w:pPr>
                  <w:r>
                    <w:rPr>
                      <w:rFonts w:ascii="Times New Roman" w:hAnsi="Times New Roman"/>
                      <w:sz w:val="24"/>
                      <w:szCs w:val="24"/>
                      <w:lang w:val="kk-KZ"/>
                    </w:rPr>
                    <w:t>Не білдім?</w:t>
                  </w:r>
                </w:p>
              </w:tc>
              <w:tc>
                <w:tcPr>
                  <w:tcW w:w="2812"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sz w:val="24"/>
                      <w:szCs w:val="24"/>
                      <w:lang w:val="kk-KZ"/>
                    </w:rPr>
                  </w:pPr>
                  <w:r>
                    <w:rPr>
                      <w:rFonts w:ascii="Times New Roman" w:hAnsi="Times New Roman"/>
                      <w:sz w:val="24"/>
                      <w:szCs w:val="24"/>
                      <w:lang w:val="kk-KZ"/>
                    </w:rPr>
                    <w:t>Не білгім келеді?</w:t>
                  </w:r>
                </w:p>
              </w:tc>
              <w:tc>
                <w:tcPr>
                  <w:tcW w:w="2813" w:type="dxa"/>
                  <w:tcBorders>
                    <w:top w:val="single" w:sz="4" w:space="0" w:color="auto"/>
                    <w:left w:val="single" w:sz="4" w:space="0" w:color="auto"/>
                    <w:bottom w:val="single" w:sz="4" w:space="0" w:color="auto"/>
                    <w:right w:val="single" w:sz="4" w:space="0" w:color="auto"/>
                  </w:tcBorders>
                  <w:hideMark/>
                </w:tcPr>
                <w:p w:rsidR="00BC7E3F" w:rsidRDefault="00BC7E3F">
                  <w:pPr>
                    <w:rPr>
                      <w:rFonts w:ascii="Times New Roman" w:hAnsi="Times New Roman"/>
                      <w:sz w:val="24"/>
                      <w:szCs w:val="24"/>
                      <w:lang w:val="kk-KZ"/>
                    </w:rPr>
                  </w:pPr>
                  <w:r>
                    <w:rPr>
                      <w:rFonts w:ascii="Times New Roman" w:hAnsi="Times New Roman"/>
                      <w:sz w:val="24"/>
                      <w:szCs w:val="24"/>
                      <w:lang w:val="kk-KZ"/>
                    </w:rPr>
                    <w:t>Не үйрендім?</w:t>
                  </w:r>
                </w:p>
              </w:tc>
            </w:tr>
            <w:tr w:rsidR="00BC7E3F" w:rsidTr="00BC7E3F">
              <w:trPr>
                <w:trHeight w:val="587"/>
              </w:trPr>
              <w:tc>
                <w:tcPr>
                  <w:tcW w:w="2812"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sz w:val="24"/>
                      <w:szCs w:val="24"/>
                      <w:lang w:val="kk-KZ"/>
                    </w:rPr>
                  </w:pPr>
                </w:p>
              </w:tc>
              <w:tc>
                <w:tcPr>
                  <w:tcW w:w="2812"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sz w:val="24"/>
                      <w:szCs w:val="24"/>
                      <w:lang w:val="kk-KZ"/>
                    </w:rPr>
                  </w:pPr>
                </w:p>
              </w:tc>
              <w:tc>
                <w:tcPr>
                  <w:tcW w:w="2813" w:type="dxa"/>
                  <w:tcBorders>
                    <w:top w:val="single" w:sz="4" w:space="0" w:color="auto"/>
                    <w:left w:val="single" w:sz="4" w:space="0" w:color="auto"/>
                    <w:bottom w:val="single" w:sz="4" w:space="0" w:color="auto"/>
                    <w:right w:val="single" w:sz="4" w:space="0" w:color="auto"/>
                  </w:tcBorders>
                </w:tcPr>
                <w:p w:rsidR="00BC7E3F" w:rsidRDefault="00BC7E3F">
                  <w:pPr>
                    <w:rPr>
                      <w:rFonts w:ascii="Times New Roman" w:hAnsi="Times New Roman"/>
                      <w:sz w:val="24"/>
                      <w:szCs w:val="24"/>
                      <w:lang w:val="kk-KZ"/>
                    </w:rPr>
                  </w:pPr>
                </w:p>
              </w:tc>
            </w:tr>
          </w:tbl>
          <w:p w:rsidR="00BC7E3F" w:rsidRDefault="00BC7E3F">
            <w:pPr>
              <w:rPr>
                <w:rFonts w:ascii="Times New Roman" w:hAnsi="Times New Roman"/>
                <w:sz w:val="24"/>
                <w:szCs w:val="24"/>
                <w:lang w:val="kk-KZ"/>
              </w:rPr>
            </w:pPr>
          </w:p>
          <w:p w:rsidR="00BC7E3F" w:rsidRDefault="00BC7E3F">
            <w:pPr>
              <w:rPr>
                <w:rFonts w:ascii="Times New Roman" w:hAnsi="Times New Roman"/>
                <w:sz w:val="24"/>
                <w:szCs w:val="24"/>
                <w:lang w:val="kk-KZ"/>
              </w:rPr>
            </w:pPr>
          </w:p>
          <w:p w:rsidR="00BC7E3F" w:rsidRDefault="00BC7E3F">
            <w:pPr>
              <w:rPr>
                <w:rFonts w:ascii="Times New Roman" w:hAnsi="Times New Roman"/>
                <w:sz w:val="24"/>
                <w:szCs w:val="24"/>
                <w:lang w:val="kk-KZ"/>
              </w:rPr>
            </w:pPr>
          </w:p>
          <w:p w:rsidR="00BC7E3F" w:rsidRDefault="00BC7E3F">
            <w:pPr>
              <w:rPr>
                <w:rFonts w:ascii="Times New Roman" w:hAnsi="Times New Roman"/>
                <w:sz w:val="24"/>
                <w:szCs w:val="24"/>
                <w:lang w:val="kk-KZ"/>
              </w:rPr>
            </w:pPr>
          </w:p>
          <w:p w:rsidR="00BC7E3F" w:rsidRDefault="00BC7E3F">
            <w:pPr>
              <w:rPr>
                <w:sz w:val="24"/>
                <w:szCs w:val="24"/>
                <w:lang w:val="kk-KZ"/>
              </w:rPr>
            </w:pPr>
            <w:r>
              <w:rPr>
                <w:rFonts w:ascii="Times New Roman" w:hAnsi="Times New Roman"/>
                <w:sz w:val="24"/>
                <w:szCs w:val="28"/>
                <w:lang w:val="kk-KZ"/>
              </w:rPr>
              <w:t>§20  оқуға. ҚР соттық жүйесін кестеге салып келу</w:t>
            </w:r>
          </w:p>
        </w:tc>
      </w:tr>
    </w:tbl>
    <w:p w:rsidR="00BC7E3F" w:rsidRDefault="00BC7E3F" w:rsidP="00BC7E3F">
      <w:pPr>
        <w:tabs>
          <w:tab w:val="left" w:pos="145"/>
        </w:tabs>
        <w:ind w:hanging="11"/>
        <w:rPr>
          <w:rFonts w:ascii="Times New Roman" w:eastAsia="MS Minngs" w:hAnsi="Times New Roman"/>
          <w:sz w:val="24"/>
          <w:szCs w:val="24"/>
          <w:lang w:val="kk-KZ" w:eastAsia="en-US"/>
        </w:rPr>
      </w:pPr>
    </w:p>
    <w:p w:rsidR="00163F17" w:rsidRPr="00BC7E3F" w:rsidRDefault="00163F17">
      <w:pPr>
        <w:rPr>
          <w:lang w:val="kk-KZ"/>
        </w:rPr>
      </w:pPr>
    </w:p>
    <w:sectPr w:rsidR="00163F17" w:rsidRPr="00BC7E3F" w:rsidSect="00BC7E3F">
      <w:pgSz w:w="11906" w:h="16838"/>
      <w:pgMar w:top="851" w:right="850"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BB5"/>
    <w:rsid w:val="00163F17"/>
    <w:rsid w:val="006B4BB5"/>
    <w:rsid w:val="00BC7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E3F"/>
    <w:rPr>
      <w:rFonts w:eastAsiaTheme="minorEastAsia" w:cs="Times New Roman"/>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7E3F"/>
    <w:pPr>
      <w:spacing w:after="0" w:line="240" w:lineRule="auto"/>
    </w:pPr>
    <w:rPr>
      <w:rFonts w:eastAsiaTheme="minorEastAsia" w:cs="Times New Roma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BC7E3F"/>
    <w:pPr>
      <w:spacing w:after="0" w:line="240" w:lineRule="auto"/>
    </w:pPr>
    <w:rPr>
      <w:rFonts w:eastAsiaTheme="minorEastAsia" w:cs="Times New Roma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E3F"/>
    <w:rPr>
      <w:rFonts w:eastAsiaTheme="minorEastAsia" w:cs="Times New Roman"/>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7E3F"/>
    <w:pPr>
      <w:spacing w:after="0" w:line="240" w:lineRule="auto"/>
    </w:pPr>
    <w:rPr>
      <w:rFonts w:eastAsiaTheme="minorEastAsia" w:cs="Times New Roma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BC7E3F"/>
    <w:pPr>
      <w:spacing w:after="0" w:line="240" w:lineRule="auto"/>
    </w:pPr>
    <w:rPr>
      <w:rFonts w:eastAsiaTheme="minorEastAsia" w:cs="Times New Roma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80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688</Words>
  <Characters>3925</Characters>
  <Application>Microsoft Office Word</Application>
  <DocSecurity>0</DocSecurity>
  <Lines>32</Lines>
  <Paragraphs>9</Paragraphs>
  <ScaleCrop>false</ScaleCrop>
  <Company>Microsoft</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2</cp:revision>
  <dcterms:created xsi:type="dcterms:W3CDTF">2020-08-12T10:17:00Z</dcterms:created>
  <dcterms:modified xsi:type="dcterms:W3CDTF">2020-08-12T10:23:00Z</dcterms:modified>
</cp:coreProperties>
</file>